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9E" w:rsidRDefault="005E689E" w:rsidP="00F8515C">
      <w:pPr>
        <w:pStyle w:val="Header"/>
        <w:tabs>
          <w:tab w:val="left" w:pos="4004"/>
        </w:tabs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E689E" w:rsidRPr="00F8515C" w:rsidRDefault="005E689E" w:rsidP="00F8515C">
      <w:pPr>
        <w:pStyle w:val="Header"/>
        <w:tabs>
          <w:tab w:val="left" w:pos="4004"/>
        </w:tabs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F8515C">
        <w:rPr>
          <w:rFonts w:ascii="PT Astra Serif" w:hAnsi="PT Astra Serif" w:cs="PT Astra Serif"/>
          <w:b/>
          <w:bCs/>
          <w:sz w:val="32"/>
          <w:szCs w:val="32"/>
        </w:rPr>
        <w:t>СОВЕТ</w:t>
      </w:r>
    </w:p>
    <w:p w:rsidR="005E689E" w:rsidRPr="00F8515C" w:rsidRDefault="005E689E" w:rsidP="00F8515C">
      <w:pPr>
        <w:pStyle w:val="Header"/>
        <w:tabs>
          <w:tab w:val="left" w:pos="4004"/>
        </w:tabs>
        <w:ind w:left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8515C">
        <w:rPr>
          <w:rFonts w:ascii="PT Astra Serif" w:hAnsi="PT Astra Serif" w:cs="PT Astra Serif"/>
          <w:b/>
          <w:bCs/>
          <w:sz w:val="28"/>
          <w:szCs w:val="28"/>
        </w:rPr>
        <w:t>ШНЯЕВСКОГО МУНИЦИПАЛЬНОГО ОБРАЗОВАНИЯ</w:t>
      </w:r>
    </w:p>
    <w:p w:rsidR="005E689E" w:rsidRPr="00F8515C" w:rsidRDefault="005E689E" w:rsidP="00F8515C">
      <w:pPr>
        <w:pStyle w:val="Header"/>
        <w:tabs>
          <w:tab w:val="left" w:pos="4004"/>
        </w:tabs>
        <w:ind w:left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8515C">
        <w:rPr>
          <w:rFonts w:ascii="PT Astra Serif" w:hAnsi="PT Astra Serif" w:cs="PT Astra Serif"/>
          <w:b/>
          <w:bCs/>
          <w:sz w:val="28"/>
          <w:szCs w:val="28"/>
        </w:rPr>
        <w:t>БАЗАРНО-КАРАБУЛАКСКОГО МУНИЦИПАЛЬНОГО РАЙОНА</w:t>
      </w:r>
    </w:p>
    <w:p w:rsidR="005E689E" w:rsidRPr="00F8515C" w:rsidRDefault="005E689E" w:rsidP="00F8515C">
      <w:pPr>
        <w:pStyle w:val="Header"/>
        <w:tabs>
          <w:tab w:val="left" w:pos="4004"/>
        </w:tabs>
        <w:ind w:left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8515C"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</w:p>
    <w:p w:rsidR="005E689E" w:rsidRPr="00F8515C" w:rsidRDefault="005E689E" w:rsidP="00F8515C">
      <w:pPr>
        <w:pStyle w:val="Header"/>
        <w:tabs>
          <w:tab w:val="left" w:pos="4004"/>
        </w:tabs>
        <w:ind w:left="709"/>
        <w:jc w:val="center"/>
        <w:rPr>
          <w:b/>
          <w:bCs/>
          <w:sz w:val="28"/>
          <w:szCs w:val="28"/>
        </w:rPr>
      </w:pPr>
    </w:p>
    <w:p w:rsidR="005E689E" w:rsidRPr="000C6B37" w:rsidRDefault="005E689E" w:rsidP="004120B9">
      <w:pPr>
        <w:jc w:val="center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>РЕШЕНИЕ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 «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12 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>» декабря 202</w:t>
      </w:r>
      <w:r>
        <w:rPr>
          <w:rFonts w:ascii="PT Astra Serif" w:hAnsi="PT Astra Serif" w:cs="PT Astra Serif"/>
          <w:b/>
          <w:bCs/>
          <w:sz w:val="24"/>
          <w:szCs w:val="24"/>
        </w:rPr>
        <w:t>4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года                                                                                          №</w:t>
      </w:r>
      <w:r w:rsidRPr="000C6B37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36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 </w:t>
      </w:r>
    </w:p>
    <w:p w:rsidR="005E689E" w:rsidRPr="000C6B37" w:rsidRDefault="005E689E" w:rsidP="003332C7">
      <w:pPr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о передаче полномочий по осуществлению внутреннего муниципального финансового контроля от Шняевского муниципального образования  Администрации Базарно-Карабулакского муниципального района Саратовской  области в лице финансового управления администрации Базарно-Карабулакского муниципального района Саратовской  области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>         </w:t>
      </w:r>
      <w:r w:rsidRPr="000C6B37">
        <w:rPr>
          <w:rFonts w:ascii="PT Astra Serif" w:hAnsi="PT Astra Serif" w:cs="PT Astra Serif"/>
          <w:sz w:val="24"/>
          <w:szCs w:val="24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№ 131-ФЗ и Уставом Шняевс</w:t>
      </w:r>
      <w:r>
        <w:rPr>
          <w:rFonts w:ascii="PT Astra Serif" w:hAnsi="PT Astra Serif" w:cs="PT Astra Serif"/>
          <w:sz w:val="24"/>
          <w:szCs w:val="24"/>
        </w:rPr>
        <w:t>к</w:t>
      </w:r>
      <w:r w:rsidRPr="000C6B37">
        <w:rPr>
          <w:rFonts w:ascii="PT Astra Serif" w:hAnsi="PT Astra Serif" w:cs="PT Astra Serif"/>
          <w:sz w:val="24"/>
          <w:szCs w:val="24"/>
        </w:rPr>
        <w:t>ого муниципального образования,  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>решил: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>    </w:t>
      </w:r>
      <w:r w:rsidRPr="000C6B37">
        <w:rPr>
          <w:rFonts w:ascii="PT Astra Serif" w:hAnsi="PT Astra Serif" w:cs="PT Astra Serif"/>
          <w:sz w:val="24"/>
          <w:szCs w:val="24"/>
        </w:rPr>
        <w:t>1. Передать осуществление  части полномочий Шняевского муниципального образования Администрации Базарно-Карабулакского муниципального района Саратовской области в лице финансового управления администрации Базарно-Карабулакского муниципального района Саратовской области по вопросам осуществления внутреннего муниципального  финансового контроля: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- соблюдения бюджетного законодательства Российской Федерации и иных нормативных актов, регулирующих бюджетные правоотношения при использовании средств бюджета муниципального образования; 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полноты и достоверности отчетности о реализации муниципальных программ, в том числе об исполнении муниципальных заданий;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определения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ведения бюджетного и бухгалтерского учета, составления бюджетной и бухгалтерской отчетности об исполнении бюджета;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целевого и эффективного использования финансовых и материальных средств при осуществлении деятельности;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эффективного управления и распоряжения муниципальным имуществом, находящимся в собственности муниципального образования;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операций с бюджетными средствами, осуществляемыми муниципальным образованием и бюджетными учреждениями муниципального образования;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 -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при осуществлении закупок для муниципальных нужд;</w:t>
      </w:r>
    </w:p>
    <w:p w:rsidR="005E689E" w:rsidRPr="000C6B37" w:rsidRDefault="005E689E" w:rsidP="006373FA">
      <w:pPr>
        <w:tabs>
          <w:tab w:val="left" w:pos="284"/>
          <w:tab w:val="left" w:pos="4004"/>
        </w:tabs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2. Поручить Главе  администрации Шняевского муниципального образования подписание соглашения о передаче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</w:t>
      </w:r>
      <w:r w:rsidRPr="000C6B37">
        <w:rPr>
          <w:rFonts w:ascii="PT Astra Serif" w:hAnsi="PT Astra Serif" w:cs="PT Astra Serif"/>
          <w:sz w:val="24"/>
          <w:szCs w:val="24"/>
        </w:rPr>
        <w:t>полномочий по осуществлению внутреннего муниципального финансового контроля  с администрацией Базарно-Карабулакского муниципального района в лице финансового управления администрации Базарно-Карабулакского муниципального района Саратовской области (приложение).</w:t>
      </w:r>
    </w:p>
    <w:p w:rsidR="005E689E" w:rsidRPr="000C6B37" w:rsidRDefault="005E689E" w:rsidP="006373FA">
      <w:pPr>
        <w:tabs>
          <w:tab w:val="left" w:pos="4004"/>
        </w:tabs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   Контроль  за исполнением данного решения оставляю за собой.</w:t>
      </w:r>
    </w:p>
    <w:p w:rsidR="005E689E" w:rsidRPr="000C6B37" w:rsidRDefault="005E689E" w:rsidP="006373FA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4. Разместить данное решение на официальном сайте администрации Шняевского муниципального образования в информационно - телекоммуникационной сети «Интернет».</w:t>
      </w:r>
    </w:p>
    <w:p w:rsidR="005E689E" w:rsidRPr="000C6B37" w:rsidRDefault="005E689E" w:rsidP="006373FA">
      <w:pPr>
        <w:tabs>
          <w:tab w:val="left" w:pos="4004"/>
        </w:tabs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 5.  Настоящее решение вступает в силу с 01 января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0C6B37">
        <w:rPr>
          <w:rFonts w:ascii="PT Astra Serif" w:hAnsi="PT Astra Serif" w:cs="PT Astra Serif"/>
          <w:sz w:val="24"/>
          <w:szCs w:val="24"/>
        </w:rPr>
        <w:t xml:space="preserve"> года.</w:t>
      </w:r>
    </w:p>
    <w:p w:rsidR="005E689E" w:rsidRPr="000C6B37" w:rsidRDefault="005E689E" w:rsidP="006373FA">
      <w:pPr>
        <w:tabs>
          <w:tab w:val="left" w:pos="4004"/>
        </w:tabs>
        <w:ind w:firstLine="708"/>
        <w:jc w:val="both"/>
        <w:rPr>
          <w:rFonts w:ascii="PT Astra Serif" w:hAnsi="PT Astra Serif" w:cs="PT Astra Serif"/>
        </w:rPr>
      </w:pP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6730A1">
      <w:pPr>
        <w:tabs>
          <w:tab w:val="left" w:pos="4004"/>
        </w:tabs>
        <w:spacing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>Глава Шняевского</w:t>
      </w:r>
    </w:p>
    <w:p w:rsidR="005E689E" w:rsidRPr="000C6B37" w:rsidRDefault="005E689E" w:rsidP="006730A1">
      <w:pPr>
        <w:tabs>
          <w:tab w:val="left" w:pos="4004"/>
        </w:tabs>
        <w:spacing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                             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И.В. Курышов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5F5FFD">
      <w:pPr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ПРИЛОЖЕНИЕ</w:t>
      </w:r>
    </w:p>
    <w:p w:rsidR="005E689E" w:rsidRPr="000C6B37" w:rsidRDefault="005E689E" w:rsidP="005F5FFD">
      <w:pPr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к решению Совета Шняевского</w:t>
      </w:r>
    </w:p>
    <w:p w:rsidR="005E689E" w:rsidRPr="000C6B37" w:rsidRDefault="005E689E" w:rsidP="005F5FFD">
      <w:pPr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5E689E" w:rsidRPr="000C6B37" w:rsidRDefault="005E689E" w:rsidP="005F5FFD">
      <w:pPr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Базарно-Карабулакского муниципального района</w:t>
      </w:r>
    </w:p>
    <w:p w:rsidR="005E689E" w:rsidRPr="000C6B37" w:rsidRDefault="005E689E" w:rsidP="005F5FFD">
      <w:pPr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Саратовской области  №</w:t>
      </w:r>
      <w:r>
        <w:rPr>
          <w:rFonts w:ascii="PT Astra Serif" w:hAnsi="PT Astra Serif" w:cs="PT Astra Serif"/>
          <w:sz w:val="24"/>
          <w:szCs w:val="24"/>
        </w:rPr>
        <w:t xml:space="preserve"> 36</w:t>
      </w:r>
      <w:r w:rsidRPr="000C6B37">
        <w:rPr>
          <w:rFonts w:ascii="PT Astra Serif" w:hAnsi="PT Astra Serif" w:cs="PT Astra Serif"/>
          <w:sz w:val="24"/>
          <w:szCs w:val="24"/>
        </w:rPr>
        <w:t xml:space="preserve">   от </w:t>
      </w:r>
      <w:r>
        <w:rPr>
          <w:rFonts w:ascii="PT Astra Serif" w:hAnsi="PT Astra Serif" w:cs="PT Astra Serif"/>
          <w:sz w:val="24"/>
          <w:szCs w:val="24"/>
        </w:rPr>
        <w:t>12</w:t>
      </w:r>
      <w:r w:rsidRPr="000C6B37">
        <w:rPr>
          <w:rFonts w:ascii="PT Astra Serif" w:hAnsi="PT Astra Serif" w:cs="PT Astra Serif"/>
          <w:sz w:val="24"/>
          <w:szCs w:val="24"/>
        </w:rPr>
        <w:t xml:space="preserve">  декабря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0C6B37">
        <w:rPr>
          <w:rFonts w:ascii="PT Astra Serif" w:hAnsi="PT Astra Serif" w:cs="PT Astra Serif"/>
          <w:sz w:val="24"/>
          <w:szCs w:val="24"/>
        </w:rPr>
        <w:t xml:space="preserve"> года</w:t>
      </w:r>
    </w:p>
    <w:p w:rsidR="005E689E" w:rsidRPr="000C6B37" w:rsidRDefault="005E689E" w:rsidP="006730A1">
      <w:pPr>
        <w:spacing w:after="0" w:line="240" w:lineRule="auto"/>
        <w:jc w:val="right"/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513D0A"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СОГЛАШЕНИЕ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между Администрацией Шняевского муниципального образования Базарно-Карабулакского  муниципального района Саратовской области и Администрацией Базарно-Карабулакского муниципального района Саратовской области  в лице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0C6B37">
        <w:rPr>
          <w:rFonts w:ascii="PT Astra Serif" w:hAnsi="PT Astra Serif" w:cs="PT Astra Serif"/>
          <w:sz w:val="24"/>
          <w:szCs w:val="24"/>
        </w:rPr>
        <w:t>финансового управления администрации Базарно-Карабулакского муниципального района Саратовской  области о передаче полномочий по осуществлению внутреннего муниципального финансового контроля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  <w:u w:val="single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> </w:t>
      </w:r>
      <w:r w:rsidRPr="000C6B37">
        <w:rPr>
          <w:rFonts w:ascii="PT Astra Serif" w:hAnsi="PT Astra Serif" w:cs="PT Astra Serif"/>
          <w:sz w:val="24"/>
          <w:szCs w:val="24"/>
        </w:rPr>
        <w:t>                                                                                                            </w:t>
      </w:r>
      <w:r w:rsidRPr="000C6B37">
        <w:rPr>
          <w:rFonts w:ascii="PT Astra Serif" w:hAnsi="PT Astra Serif" w:cs="PT Astra Serif"/>
          <w:sz w:val="24"/>
          <w:szCs w:val="24"/>
          <w:u w:val="single"/>
        </w:rPr>
        <w:t>«</w:t>
      </w:r>
      <w:r>
        <w:rPr>
          <w:rFonts w:ascii="PT Astra Serif" w:hAnsi="PT Astra Serif" w:cs="PT Astra Serif"/>
          <w:sz w:val="24"/>
          <w:szCs w:val="24"/>
          <w:u w:val="single"/>
        </w:rPr>
        <w:t xml:space="preserve">12 </w:t>
      </w:r>
      <w:r w:rsidRPr="000C6B37">
        <w:rPr>
          <w:rFonts w:ascii="PT Astra Serif" w:hAnsi="PT Astra Serif" w:cs="PT Astra Serif"/>
          <w:sz w:val="24"/>
          <w:szCs w:val="24"/>
          <w:u w:val="single"/>
        </w:rPr>
        <w:t>»  декабря   202</w:t>
      </w:r>
      <w:r>
        <w:rPr>
          <w:rFonts w:ascii="PT Astra Serif" w:hAnsi="PT Astra Serif" w:cs="PT Astra Serif"/>
          <w:sz w:val="24"/>
          <w:szCs w:val="24"/>
          <w:u w:val="single"/>
        </w:rPr>
        <w:t>4</w:t>
      </w:r>
      <w:r w:rsidRPr="000C6B37">
        <w:rPr>
          <w:rFonts w:ascii="PT Astra Serif" w:hAnsi="PT Astra Serif" w:cs="PT Astra Serif"/>
          <w:sz w:val="24"/>
          <w:szCs w:val="24"/>
          <w:u w:val="single"/>
        </w:rPr>
        <w:t xml:space="preserve"> г. 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  <w:u w:val="single"/>
        </w:rPr>
      </w:pPr>
    </w:p>
    <w:p w:rsidR="005E689E" w:rsidRPr="000C6B37" w:rsidRDefault="005E689E" w:rsidP="002D1CC2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Администрация Шняевского муниципального образования Базарно-Карабулакского муниципального района Саратовской области , в лице главы администрации муниципального образования </w:t>
      </w:r>
      <w:r>
        <w:rPr>
          <w:rFonts w:ascii="PT Astra Serif" w:hAnsi="PT Astra Serif" w:cs="PT Astra Serif"/>
          <w:sz w:val="24"/>
          <w:szCs w:val="24"/>
        </w:rPr>
        <w:t>Юртаева</w:t>
      </w:r>
      <w:r w:rsidRPr="000C6B37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Юрия</w:t>
      </w:r>
      <w:r w:rsidRPr="000C6B37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Николаевича</w:t>
      </w:r>
      <w:r w:rsidRPr="000C6B37">
        <w:rPr>
          <w:rFonts w:ascii="PT Astra Serif" w:hAnsi="PT Astra Serif" w:cs="PT Astra Serif"/>
          <w:sz w:val="24"/>
          <w:szCs w:val="24"/>
        </w:rPr>
        <w:t xml:space="preserve">, действующей на основании Устава Шняевского муниципального образования, именуемое в дальнейшем «Поселения», с одной стороны и администрация Базарно-Карабулакского муниципального района Саратовской области в лице главы  Базарно-Карабулакского муниципального района </w:t>
      </w:r>
      <w:r>
        <w:rPr>
          <w:rFonts w:ascii="PT Astra Serif" w:hAnsi="PT Astra Serif" w:cs="PT Astra Serif"/>
          <w:sz w:val="24"/>
          <w:szCs w:val="24"/>
        </w:rPr>
        <w:t>Трошиной</w:t>
      </w:r>
      <w:r w:rsidRPr="000C6B37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Натальи</w:t>
      </w:r>
      <w:r w:rsidRPr="000C6B37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Викторовны</w:t>
      </w:r>
      <w:r w:rsidRPr="000C6B37">
        <w:rPr>
          <w:rFonts w:ascii="PT Astra Serif" w:hAnsi="PT Astra Serif" w:cs="PT Astra Serif"/>
          <w:sz w:val="24"/>
          <w:szCs w:val="24"/>
        </w:rPr>
        <w:t>, действующего на основании Устава Базарно-Карабулакского муниципального района Саратовской области, именуемое в дальнейшем «Район», совместно именуемые «Стороны» ,  руководствуюсь частью 4 статьи 15 Федерального закона от 6 октября 2003 г. № 131 – ФЗ « Об общих принципах организации местного самоуправления в Российской Федерации», статьей 269.2 Бюджетного кодекса Российской Федерации, Федеральным законом  от 05.04.2013 г. № 44 – ФЗ «О контрактной системе в сфере закупок товаров, работ, услуг для обеспечения государственных и муниципальных нужд», заключили настоящее Соглашение о нижеследующем: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1. Предмет Соглашения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1.1. Предметом настоящего Соглашения является передача осуществление  части полномочий  администрации Шняевского муниципального образования Администрации Базарно-Карабулакского муниципального района Саратовской области в лице финансового управления администрации Базарно-Карабулакского муниципального района Саратовской области по вопросам осуществления внутреннего муниципального  финансового контроля:  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- соблюдения бюджетного законодательства Российской Федерации и иных нормативных актов, регулирующих бюджетные правоотношения при использовании средств бюджета муниципального образования; 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-полноты и достоверности отчетности о реализации муниципальных программ, в том числе об исполнении муниципальных заданий;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определения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ведения бюджетного и бухгалтерского учета, составления бюджетной и бухгалтерской отчетности об исполнении бюджета;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целевого и эффективного использования финансовых и материальных средств при осуществлении деятельности;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эффективного управления и распоряжения муниципальным имуществом, находящимся в собственности муниципального образования;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- операций с бюджетными средствами, осуществляемыми муниципальным образованием и бюджетными учреждениями муниципального образования;</w:t>
      </w:r>
    </w:p>
    <w:p w:rsidR="005E689E" w:rsidRPr="000C6B37" w:rsidRDefault="005E689E" w:rsidP="00507619">
      <w:pPr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 -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при осуществлении закупок для муниципальных нужд. </w:t>
      </w:r>
    </w:p>
    <w:p w:rsidR="005E689E" w:rsidRPr="000C6B37" w:rsidRDefault="005E689E" w:rsidP="004120B9">
      <w:pPr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     2. Правовое регулирование исполнения переданных полномочий</w:t>
      </w:r>
    </w:p>
    <w:p w:rsidR="005E689E" w:rsidRPr="000C6B37" w:rsidRDefault="005E689E" w:rsidP="00B952EB">
      <w:pPr>
        <w:shd w:val="clear" w:color="auto" w:fill="FFFFFF"/>
        <w:spacing w:after="16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 администрации Шняевского муниципального образования - осуществляется Финансовым управлением администрации Базарно-Карабулакского муниципального района Саратовской области (далее – Финансовый орган); </w:t>
      </w:r>
    </w:p>
    <w:p w:rsidR="005E689E" w:rsidRPr="000C6B37" w:rsidRDefault="005E689E" w:rsidP="004120B9">
      <w:pPr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                                         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>3. Права и обязанности сторон           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3.1. Администрация муниципального района, в лице финансового управления администрации Базарно-Карабулакского муниципального района Саратовской области, обязана: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3.1.1. При осуществлении контрольной деятельности соблюдать нормативные правовые акты Российской Федерации и иные нормативные правовые акты;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3.1.2. Проводить контрольные мероприятия на основании и в соответствии с приказом  о назначении контрольного мероприятия;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3.1.3.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3.1.4. Знакомить руководителя или иное уполномоченное должностное лицо с результатами контрольного мероприятия.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3.2. Администрация муниципального района, в лице финансового управления администрации Базарно-Карабулакского муниципального района Саратовской области, имеет право: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3.2.1. Посещать территорию и помещения объекта контроля и истребовать документы, относящиеся к предмету контрольного мероприятия;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3.2.2. Получать объяснения должностных лиц объекта контроля;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3.2.3.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3.2.4. При выявлении возможностей по совершенствованию бюджетного процесса, системы управления и распоряжения имуществом, находящимся в собственности муниципального образования  вправе направлять органам местного самоуправления соответствующие предложения;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3.2.5. Направлять акты, заключения,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3.3. Администрация  Шняевского МО обязана: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3.3.1. Создать надлежащие условия для проведения контрольных мероприятий.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3.3.2. Рассматривать акты, заключения, представления и предписания по результатам проведенных контрольных мероприятий и принимать меры по устранению и предотвращению выявленных нарушений.</w:t>
      </w:r>
    </w:p>
    <w:p w:rsidR="005E689E" w:rsidRPr="000C6B37" w:rsidRDefault="005E689E" w:rsidP="006D10E6">
      <w:pPr>
        <w:pStyle w:val="NoSpacing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4. Ответственность сторон</w:t>
      </w:r>
    </w:p>
    <w:p w:rsidR="005E689E" w:rsidRPr="000C6B37" w:rsidRDefault="005E689E" w:rsidP="006D10E6">
      <w:pPr>
        <w:pStyle w:val="NoSpacing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4.1.За неисполнение или ненадлежащее исполнение обязанностей, предусмотренных настоящим Соглашением, стороны несут ответственность в соответствии с действующим законодательством РФ.</w:t>
      </w: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BD0299">
      <w:pPr>
        <w:pStyle w:val="NoSpacing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5. Срок действия Соглашения</w:t>
      </w:r>
    </w:p>
    <w:p w:rsidR="005E689E" w:rsidRPr="000C6B37" w:rsidRDefault="005E689E" w:rsidP="00BD0299">
      <w:pPr>
        <w:pStyle w:val="NoSpacing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E689E" w:rsidRPr="000C6B37" w:rsidRDefault="005E689E" w:rsidP="00BD0299">
      <w:pPr>
        <w:shd w:val="clear" w:color="auto" w:fill="FFFFFF"/>
        <w:spacing w:after="160" w:line="240" w:lineRule="auto"/>
        <w:jc w:val="both"/>
        <w:rPr>
          <w:rFonts w:ascii="PT Astra Serif" w:hAnsi="PT Astra Serif" w:cs="PT Astra Serif"/>
          <w:color w:val="0D0D0D"/>
          <w:sz w:val="24"/>
          <w:szCs w:val="24"/>
        </w:rPr>
      </w:pPr>
      <w:r w:rsidRPr="000C6B37">
        <w:rPr>
          <w:rFonts w:ascii="PT Astra Serif" w:hAnsi="PT Astra Serif" w:cs="PT Astra Serif"/>
          <w:color w:val="0D0D0D"/>
          <w:sz w:val="24"/>
          <w:szCs w:val="24"/>
        </w:rPr>
        <w:t xml:space="preserve">      5.1.Соглашение заключается до внесения на рассмотрение представительным органом муниципального образования проекта решения о бюджете.</w:t>
      </w:r>
    </w:p>
    <w:p w:rsidR="005E689E" w:rsidRDefault="005E689E" w:rsidP="00135AE6">
      <w:pPr>
        <w:shd w:val="clear" w:color="auto" w:fill="FFFFFF"/>
        <w:spacing w:after="160" w:line="240" w:lineRule="auto"/>
        <w:jc w:val="both"/>
        <w:rPr>
          <w:rFonts w:ascii="PT Astra Serif" w:hAnsi="PT Astra Serif" w:cs="PT Astra Serif"/>
          <w:color w:val="0D0D0D"/>
          <w:sz w:val="24"/>
          <w:szCs w:val="24"/>
        </w:rPr>
      </w:pPr>
      <w:r>
        <w:rPr>
          <w:rFonts w:ascii="PT Astra Serif" w:hAnsi="PT Astra Serif" w:cs="PT Astra Serif"/>
          <w:color w:val="0D0D0D"/>
          <w:sz w:val="24"/>
          <w:szCs w:val="24"/>
        </w:rPr>
        <w:t xml:space="preserve">     5.2. Срок действия договора: бессрочно с возможностью расторжения сторонами путем письменного уведомления за 30 дней с даты расторжения.</w:t>
      </w:r>
    </w:p>
    <w:p w:rsidR="005E689E" w:rsidRPr="000C6B37" w:rsidRDefault="005E689E" w:rsidP="00BD0299">
      <w:pPr>
        <w:shd w:val="clear" w:color="auto" w:fill="FFFFFF"/>
        <w:spacing w:after="16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       5.3.</w:t>
      </w:r>
      <w:r w:rsidRPr="000C6B37">
        <w:rPr>
          <w:rFonts w:ascii="PT Astra Serif" w:hAnsi="PT Astra Serif" w:cs="PT Astra Serif"/>
          <w:color w:val="0D0D0D"/>
          <w:sz w:val="24"/>
          <w:szCs w:val="24"/>
        </w:rPr>
        <w:t xml:space="preserve">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5E689E" w:rsidRPr="000C6B37" w:rsidRDefault="005E689E" w:rsidP="00BD0299">
      <w:pPr>
        <w:pStyle w:val="NoSpacing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   5.4. Настоящее Соглашение может быть расторгнуто одной из сторон в случае неисполнения или ненадлежащего исполнения принятых на себя прав и обязательств либо в случае изменения законодательства Российской Федерации, регулирующего порядок заключения соглашения о передаче сторонами своих полномочий путем письменного уведомления другой стороны за три месяца до даты расторжения настоящего Соглашения.</w:t>
      </w: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6D10E6">
      <w:pPr>
        <w:pStyle w:val="NoSpacing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6. Прочие условия</w:t>
      </w:r>
    </w:p>
    <w:p w:rsidR="005E689E" w:rsidRPr="000C6B37" w:rsidRDefault="005E689E" w:rsidP="006D10E6">
      <w:pPr>
        <w:pStyle w:val="NoSpacing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6.1.Стороны не могут передавать свои права и обязанности по настоящему Соглашению третьим лицам.</w:t>
      </w: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6.2.Внесение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6.3.По вопросам, не урегулированным настоящим Соглашением, Стороны руководствуются действующим законодательством.</w:t>
      </w: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6.4. Споры, связанные с использованием настоящего Соглашения, разрешаются путем проведения переговоров или в судебном порядке.</w:t>
      </w: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для каждой из Сторон.</w:t>
      </w:r>
    </w:p>
    <w:p w:rsidR="005E689E" w:rsidRPr="000C6B37" w:rsidRDefault="005E689E" w:rsidP="00BD0299">
      <w:pPr>
        <w:pStyle w:val="NoSpacing"/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BD0299">
      <w:pPr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              7. Урегулирование споров</w:t>
      </w:r>
    </w:p>
    <w:p w:rsidR="005E689E" w:rsidRPr="000C6B37" w:rsidRDefault="005E689E" w:rsidP="00BD029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7.1. Споры, которые могут возникнуть при исполнении условий настоящего Соглашения, Стороны будут стремиться разрешать в порядке досудебного разбирательства путем переговоров, обмена письмами и другими способами.</w:t>
      </w:r>
    </w:p>
    <w:p w:rsidR="005E689E" w:rsidRPr="000C6B37" w:rsidRDefault="005E689E" w:rsidP="00BD029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7.2. При не достижении взаимоприемлемого решения Стороны вправе передать спорный вопрос на разрешение в суд.</w:t>
      </w:r>
    </w:p>
    <w:p w:rsidR="005E689E" w:rsidRPr="000C6B37" w:rsidRDefault="005E689E" w:rsidP="00BD0299">
      <w:pPr>
        <w:pStyle w:val="NoSpacing"/>
        <w:jc w:val="both"/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7.3. По всем вопросам, не урегулированным настоящим Соглашением, Стороны руководствуются нормами и положениями действующего законодательства Российской</w:t>
      </w:r>
      <w:r>
        <w:rPr>
          <w:rFonts w:ascii="PT Astra Serif" w:hAnsi="PT Astra Serif" w:cs="PT Astra Serif"/>
          <w:sz w:val="24"/>
          <w:szCs w:val="24"/>
        </w:rPr>
        <w:t xml:space="preserve"> Федерации</w:t>
      </w:r>
      <w:r w:rsidRPr="000C6B37">
        <w:rPr>
          <w:rFonts w:ascii="PT Astra Serif" w:hAnsi="PT Astra Serif" w:cs="PT Astra Serif"/>
          <w:sz w:val="24"/>
          <w:szCs w:val="24"/>
        </w:rPr>
        <w:t>.</w:t>
      </w:r>
    </w:p>
    <w:p w:rsidR="005E689E" w:rsidRPr="000C6B37" w:rsidRDefault="005E689E" w:rsidP="00BD0299">
      <w:pPr>
        <w:pStyle w:val="NoSpacing"/>
        <w:jc w:val="both"/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BD0299">
      <w:pPr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8. Заключительные положения</w:t>
      </w:r>
    </w:p>
    <w:p w:rsidR="005E689E" w:rsidRPr="000C6B37" w:rsidRDefault="005E689E" w:rsidP="00BD029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8.1. В случае изменения реквизитов сторон настоящего Соглашения последние обязаны в пятидневный срок уведомить об этом друг друга в письменной форме.</w:t>
      </w:r>
    </w:p>
    <w:p w:rsidR="005E689E" w:rsidRPr="000C6B37" w:rsidRDefault="005E689E" w:rsidP="005F30AA">
      <w:pPr>
        <w:rPr>
          <w:rFonts w:ascii="PT Astra Serif" w:hAnsi="PT Astra Serif" w:cs="PT Astra Serif"/>
          <w:b/>
          <w:bCs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8.2. Настоящее Соглашение подготовлено на 7листах в двух экземплярах, по одному для каждой из Сторон, имеющих равную юридическую силу.</w:t>
      </w: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</w:t>
      </w:r>
    </w:p>
    <w:p w:rsidR="005E689E" w:rsidRPr="000C6B37" w:rsidRDefault="005E689E" w:rsidP="005F30AA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Default="005E689E" w:rsidP="004120B9">
      <w:pPr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BD029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sz w:val="24"/>
          <w:szCs w:val="24"/>
        </w:rPr>
        <w:t xml:space="preserve"> </w:t>
      </w:r>
    </w:p>
    <w:p w:rsidR="005E689E" w:rsidRPr="000C6B37" w:rsidRDefault="005E689E" w:rsidP="004120B9">
      <w:pPr>
        <w:rPr>
          <w:rFonts w:ascii="PT Astra Serif" w:hAnsi="PT Astra Serif" w:cs="PT Astra Serif"/>
          <w:sz w:val="24"/>
          <w:szCs w:val="24"/>
        </w:rPr>
      </w:pPr>
      <w:r w:rsidRPr="000C6B3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Подписи сторон:                             </w:t>
      </w:r>
      <w:r w:rsidRPr="000C6B37">
        <w:rPr>
          <w:rFonts w:ascii="PT Astra Serif" w:hAnsi="PT Astra Serif" w:cs="PT Astra Serif"/>
          <w:sz w:val="24"/>
          <w:szCs w:val="24"/>
        </w:rPr>
        <w:t> </w:t>
      </w:r>
    </w:p>
    <w:p w:rsidR="005E689E" w:rsidRPr="000C6B37" w:rsidRDefault="005E689E" w:rsidP="009615FF">
      <w:pPr>
        <w:rPr>
          <w:rFonts w:ascii="PT Astra Serif" w:hAnsi="PT Astra Serif" w:cs="PT Astra Serif"/>
        </w:rPr>
      </w:pPr>
      <w:r w:rsidRPr="000C6B37">
        <w:rPr>
          <w:rFonts w:ascii="PT Astra Serif" w:hAnsi="PT Astra Serif" w:cs="PT Astra Serif"/>
          <w:sz w:val="24"/>
          <w:szCs w:val="24"/>
        </w:rPr>
        <w:t> </w:t>
      </w:r>
    </w:p>
    <w:tbl>
      <w:tblPr>
        <w:tblW w:w="9695" w:type="dxa"/>
        <w:tblInd w:w="-1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0" w:type="dxa"/>
        </w:tblCellMar>
        <w:tblLook w:val="00A0"/>
      </w:tblPr>
      <w:tblGrid>
        <w:gridCol w:w="4734"/>
        <w:gridCol w:w="4961"/>
      </w:tblGrid>
      <w:tr w:rsidR="005E689E" w:rsidRPr="005B4324">
        <w:trPr>
          <w:trHeight w:hRule="exact" w:val="1472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B432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Район:</w:t>
            </w:r>
          </w:p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B432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Администрация Базарно -Карабулакского муниципального района Саратовской области</w:t>
            </w:r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Поселение:</w:t>
            </w: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Шняевского    </w:t>
            </w: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</w:tr>
      <w:tr w:rsidR="005E689E" w:rsidRPr="005B4324">
        <w:trPr>
          <w:trHeight w:hRule="exact" w:val="772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pStyle w:val="NoSpacing"/>
              <w:spacing w:line="276" w:lineRule="auto"/>
              <w:rPr>
                <w:rFonts w:ascii="PT Astra Serif" w:hAnsi="PT Astra Serif" w:cs="PT Astra Serif"/>
                <w:color w:val="000000"/>
                <w:sz w:val="24"/>
                <w:szCs w:val="24"/>
                <w:u w:val="single"/>
                <w:lang w:eastAsia="en-US"/>
              </w:rPr>
            </w:pPr>
            <w:r w:rsidRPr="005B432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Место нахождения: </w:t>
            </w:r>
            <w:fldSimple w:instr=" DOCVARIABLE  ПочтовыйАдрес  \* MERGEFORMAT ">
              <w:r w:rsidRPr="005B4324">
                <w:rPr>
                  <w:rFonts w:ascii="PT Astra Serif" w:hAnsi="PT Astra Serif" w:cs="PT Astra Serif"/>
                  <w:sz w:val="24"/>
                  <w:szCs w:val="24"/>
                  <w:lang w:eastAsia="en-US"/>
                </w:rPr>
                <w:t>412600 Саратовская обл., р.п.  Базарный Карабулак, ул. Ленина 126 В</w:t>
              </w:r>
            </w:fldSimple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 xml:space="preserve">Место нахождения: </w:t>
            </w: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 xml:space="preserve">412612 с. Шняево, ул. Победы ,14                                                               </w:t>
            </w:r>
          </w:p>
        </w:tc>
      </w:tr>
      <w:tr w:rsidR="005E689E" w:rsidRPr="005B4324">
        <w:trPr>
          <w:trHeight w:hRule="exact" w:val="714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pStyle w:val="NoSpacing"/>
              <w:spacing w:line="276" w:lineRule="auto"/>
              <w:rPr>
                <w:rFonts w:ascii="PT Astra Serif" w:hAnsi="PT Astra Serif" w:cs="PT Astra Serif"/>
                <w:color w:val="000000"/>
                <w:sz w:val="24"/>
                <w:szCs w:val="24"/>
                <w:u w:val="single"/>
                <w:lang w:eastAsia="en-US"/>
              </w:rPr>
            </w:pPr>
            <w:r w:rsidRPr="005B432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Почтовый адрес: </w:t>
            </w:r>
            <w:fldSimple w:instr=" DOCVARIABLE  ПочтовыйАдрес  \* MERGEFORMAT ">
              <w:r w:rsidRPr="005B4324">
                <w:rPr>
                  <w:rFonts w:ascii="PT Astra Serif" w:hAnsi="PT Astra Serif" w:cs="PT Astra Serif"/>
                  <w:sz w:val="24"/>
                  <w:szCs w:val="24"/>
                  <w:lang w:eastAsia="en-US"/>
                </w:rPr>
                <w:t>412600 Саратовская обл., р.п.  Базарный Карабулак, ул. Ленина 126 В</w:t>
              </w:r>
            </w:fldSimple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 xml:space="preserve">Почтовый адрес: </w:t>
            </w: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 xml:space="preserve">412612 с. Шняево, ул. Победы ,14                                                               </w:t>
            </w:r>
          </w:p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689E" w:rsidRPr="005B4324">
        <w:trPr>
          <w:trHeight w:hRule="exact" w:val="400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pStyle w:val="NoSpacing"/>
              <w:spacing w:line="276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5B4324">
              <w:rPr>
                <w:rFonts w:ascii="PT Astra Serif" w:hAnsi="PT Astra Serif" w:cs="PT Astra Serif"/>
                <w:noProof/>
                <w:sz w:val="24"/>
                <w:szCs w:val="24"/>
                <w:u w:val="single"/>
                <w:lang w:eastAsia="en-US"/>
              </w:rPr>
              <w:t>Тел/факс 8 (84591)71104</w:t>
            </w:r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891BF0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Тел.8 (84591) 62418</w:t>
            </w:r>
          </w:p>
        </w:tc>
      </w:tr>
      <w:tr w:rsidR="005E689E" w:rsidRPr="005B4324">
        <w:trPr>
          <w:trHeight w:hRule="exact" w:val="704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pStyle w:val="NoSpacing"/>
              <w:spacing w:line="276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5B432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ИНН </w:t>
            </w:r>
            <w:fldSimple w:instr=" DOCVARIABLE  ИНН  \* MERGEFORMAT ">
              <w:r w:rsidRPr="005B4324">
                <w:rPr>
                  <w:rFonts w:ascii="PT Astra Serif" w:hAnsi="PT Astra Serif" w:cs="PT Astra Serif"/>
                  <w:sz w:val="24"/>
                  <w:szCs w:val="24"/>
                  <w:lang w:eastAsia="en-US"/>
                </w:rPr>
                <w:t>6404002036</w:t>
              </w:r>
            </w:fldSimple>
            <w:r w:rsidRPr="005B432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КПП: </w:t>
            </w:r>
            <w:fldSimple w:instr=" DOCVARIABLE  КПП  \* MERGEFORMAT ">
              <w:r w:rsidRPr="005B4324">
                <w:rPr>
                  <w:rFonts w:ascii="PT Astra Serif" w:hAnsi="PT Astra Serif" w:cs="PT Astra Serif"/>
                  <w:sz w:val="24"/>
                  <w:szCs w:val="24"/>
                  <w:lang w:eastAsia="en-US"/>
                </w:rPr>
                <w:t>640401001</w:t>
              </w:r>
            </w:fldSimple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ИНН 6404004280 КПП 640401001</w:t>
            </w: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ОКПО 04239666 ОКТМО – 63 606 490</w:t>
            </w:r>
          </w:p>
          <w:p w:rsidR="005E689E" w:rsidRPr="005564F4" w:rsidRDefault="005E689E" w:rsidP="006271A2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E689E" w:rsidRPr="005B4324">
        <w:trPr>
          <w:trHeight w:hRule="exact" w:val="994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pStyle w:val="NoSpacing"/>
              <w:spacing w:line="276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5B4324">
              <w:rPr>
                <w:rFonts w:ascii="PT Astra Serif" w:hAnsi="PT Astra Serif" w:cs="PT Astra Serif"/>
                <w:noProof/>
                <w:sz w:val="24"/>
                <w:szCs w:val="24"/>
                <w:u w:val="single"/>
                <w:lang w:eastAsia="en-US"/>
              </w:rPr>
              <w:t>Банковские реквизиты</w:t>
            </w:r>
            <w:r w:rsidRPr="005B4324">
              <w:rPr>
                <w:rFonts w:ascii="PT Astra Serif" w:hAnsi="PT Astra Serif" w:cs="PT Astra Serif"/>
                <w:sz w:val="24"/>
                <w:szCs w:val="24"/>
                <w:u w:val="single"/>
                <w:lang w:eastAsia="en-US"/>
              </w:rPr>
              <w:t xml:space="preserve">: </w:t>
            </w:r>
            <w:r w:rsidRPr="005B432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ОТДЕЛЕНИЕ САРАТОВ БАНКА РОССИИ//УФК по Саратовской области г.Саратов</w:t>
            </w:r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Банковские реквизиты: Отделение Саратов Банка России//УФК по Саратовской области г. Саратов</w:t>
            </w:r>
          </w:p>
        </w:tc>
      </w:tr>
      <w:tr w:rsidR="005E689E" w:rsidRPr="005B4324">
        <w:trPr>
          <w:trHeight w:hRule="exact" w:val="710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pStyle w:val="NoSpacing"/>
              <w:spacing w:line="276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5B432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Единый Казначейский счет (ЕКС) 40102810845370000052</w:t>
            </w:r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Единый Казначейский счет (ЕКС) 40102810845370000052</w:t>
            </w:r>
          </w:p>
        </w:tc>
      </w:tr>
      <w:tr w:rsidR="005E689E" w:rsidRPr="005B4324">
        <w:trPr>
          <w:trHeight w:hRule="exact" w:val="692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pStyle w:val="NoSpacing"/>
              <w:spacing w:line="276" w:lineRule="auto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5B4324">
              <w:rPr>
                <w:rFonts w:ascii="PT Astra Serif" w:hAnsi="PT Astra Serif" w:cs="PT Astra Serif"/>
                <w:noProof/>
                <w:sz w:val="24"/>
                <w:szCs w:val="24"/>
                <w:lang w:eastAsia="en-US"/>
              </w:rPr>
              <w:t>Казначейский счет (КС)</w:t>
            </w:r>
            <w:r w:rsidRPr="005B4324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03231643636061516000 </w:t>
            </w:r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noProof/>
                <w:sz w:val="24"/>
                <w:szCs w:val="24"/>
              </w:rPr>
              <w:t>Казначейский счет (КС)</w:t>
            </w:r>
            <w:r w:rsidRPr="005564F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5E689E" w:rsidRPr="005564F4" w:rsidRDefault="005E689E" w:rsidP="006271A2">
            <w:pPr>
              <w:spacing w:after="0"/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03231643636064906000</w:t>
            </w:r>
          </w:p>
        </w:tc>
      </w:tr>
      <w:tr w:rsidR="005E689E" w:rsidRPr="005B4324">
        <w:trPr>
          <w:trHeight w:val="1837"/>
        </w:trPr>
        <w:tc>
          <w:tcPr>
            <w:tcW w:w="4734" w:type="dxa"/>
            <w:shd w:val="clear" w:color="auto" w:fill="FFFFFF"/>
            <w:tcMar>
              <w:left w:w="-7" w:type="dxa"/>
            </w:tcMar>
          </w:tcPr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B432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Глава  муниципального района</w:t>
            </w:r>
          </w:p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B432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________________________Н.В. Трошина</w:t>
            </w:r>
            <w:bookmarkStart w:id="0" w:name="_GoBack"/>
            <w:bookmarkEnd w:id="0"/>
          </w:p>
          <w:p w:rsidR="005E689E" w:rsidRPr="005B4324" w:rsidRDefault="005E689E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5B432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м. п. </w:t>
            </w:r>
          </w:p>
        </w:tc>
        <w:tc>
          <w:tcPr>
            <w:tcW w:w="4961" w:type="dxa"/>
            <w:shd w:val="clear" w:color="auto" w:fill="FFFFFF"/>
            <w:tcMar>
              <w:left w:w="-7" w:type="dxa"/>
            </w:tcMar>
          </w:tcPr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Глава администрации Шняевского муниципального образования</w:t>
            </w:r>
          </w:p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>________________________</w:t>
            </w:r>
            <w:r w:rsidRPr="005564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Ю.Н. Юртаев</w:t>
            </w:r>
          </w:p>
          <w:p w:rsidR="005E689E" w:rsidRPr="005564F4" w:rsidRDefault="005E689E" w:rsidP="009615F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5564F4">
              <w:rPr>
                <w:rFonts w:ascii="PT Astra Serif" w:hAnsi="PT Astra Serif" w:cs="PT Astra Serif"/>
                <w:sz w:val="24"/>
                <w:szCs w:val="24"/>
              </w:rPr>
              <w:t xml:space="preserve">м.п. </w:t>
            </w:r>
          </w:p>
        </w:tc>
      </w:tr>
    </w:tbl>
    <w:p w:rsidR="005E689E" w:rsidRPr="000C6B37" w:rsidRDefault="005E689E" w:rsidP="009615FF">
      <w:pPr>
        <w:rPr>
          <w:rFonts w:ascii="PT Astra Serif" w:hAnsi="PT Astra Serif" w:cs="PT Astra Serif"/>
        </w:rPr>
      </w:pPr>
      <w:r w:rsidRPr="000C6B37">
        <w:rPr>
          <w:rFonts w:ascii="PT Astra Serif" w:hAnsi="PT Astra Serif" w:cs="PT Astra Serif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</w:rPr>
      </w:pPr>
      <w:r w:rsidRPr="000C6B37">
        <w:rPr>
          <w:rFonts w:ascii="PT Astra Serif" w:hAnsi="PT Astra Serif" w:cs="PT Astra Serif"/>
        </w:rPr>
        <w:t> </w:t>
      </w:r>
    </w:p>
    <w:p w:rsidR="005E689E" w:rsidRPr="000C6B37" w:rsidRDefault="005E689E" w:rsidP="004120B9">
      <w:pPr>
        <w:rPr>
          <w:rFonts w:ascii="PT Astra Serif" w:hAnsi="PT Astra Serif" w:cs="PT Astra Serif"/>
        </w:rPr>
      </w:pPr>
      <w:r w:rsidRPr="000C6B37">
        <w:rPr>
          <w:rFonts w:ascii="PT Astra Serif" w:hAnsi="PT Astra Serif" w:cs="PT Astra Serif"/>
        </w:rPr>
        <w:t> </w:t>
      </w:r>
    </w:p>
    <w:p w:rsidR="005E689E" w:rsidRPr="000C6B37" w:rsidRDefault="005E689E">
      <w:pPr>
        <w:rPr>
          <w:rFonts w:ascii="PT Astra Serif" w:hAnsi="PT Astra Serif" w:cs="PT Astra Serif"/>
        </w:rPr>
      </w:pPr>
    </w:p>
    <w:sectPr w:rsidR="005E689E" w:rsidRPr="000C6B37" w:rsidSect="0058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B9"/>
    <w:rsid w:val="00006636"/>
    <w:rsid w:val="00015BCE"/>
    <w:rsid w:val="00044CAD"/>
    <w:rsid w:val="00046528"/>
    <w:rsid w:val="00053A9F"/>
    <w:rsid w:val="00063556"/>
    <w:rsid w:val="000A26D6"/>
    <w:rsid w:val="000A4AA7"/>
    <w:rsid w:val="000C6B37"/>
    <w:rsid w:val="000E197E"/>
    <w:rsid w:val="00132A5D"/>
    <w:rsid w:val="00135AE6"/>
    <w:rsid w:val="00137B8D"/>
    <w:rsid w:val="00155875"/>
    <w:rsid w:val="001806D5"/>
    <w:rsid w:val="001A042B"/>
    <w:rsid w:val="001E2ABD"/>
    <w:rsid w:val="002126DF"/>
    <w:rsid w:val="00270211"/>
    <w:rsid w:val="00276542"/>
    <w:rsid w:val="00293516"/>
    <w:rsid w:val="002C08CF"/>
    <w:rsid w:val="002C3B9E"/>
    <w:rsid w:val="002C3D61"/>
    <w:rsid w:val="002D1CC2"/>
    <w:rsid w:val="002D2CD1"/>
    <w:rsid w:val="002F05C8"/>
    <w:rsid w:val="00311359"/>
    <w:rsid w:val="003332C7"/>
    <w:rsid w:val="00345FED"/>
    <w:rsid w:val="003819CF"/>
    <w:rsid w:val="003B1AE0"/>
    <w:rsid w:val="003D50CA"/>
    <w:rsid w:val="00406B5A"/>
    <w:rsid w:val="004120B9"/>
    <w:rsid w:val="00415B14"/>
    <w:rsid w:val="00446A7B"/>
    <w:rsid w:val="004512C6"/>
    <w:rsid w:val="00461E3E"/>
    <w:rsid w:val="00481341"/>
    <w:rsid w:val="00492E55"/>
    <w:rsid w:val="004A513B"/>
    <w:rsid w:val="004B5DA3"/>
    <w:rsid w:val="004E2046"/>
    <w:rsid w:val="00507619"/>
    <w:rsid w:val="00513D0A"/>
    <w:rsid w:val="00527A37"/>
    <w:rsid w:val="00536A69"/>
    <w:rsid w:val="005564F4"/>
    <w:rsid w:val="005826E5"/>
    <w:rsid w:val="005B4324"/>
    <w:rsid w:val="005D0CC7"/>
    <w:rsid w:val="005E689E"/>
    <w:rsid w:val="005F30AA"/>
    <w:rsid w:val="005F5FFD"/>
    <w:rsid w:val="00604938"/>
    <w:rsid w:val="00604EE5"/>
    <w:rsid w:val="00622C06"/>
    <w:rsid w:val="006271A2"/>
    <w:rsid w:val="006373FA"/>
    <w:rsid w:val="006730A1"/>
    <w:rsid w:val="006A2C7E"/>
    <w:rsid w:val="006B2728"/>
    <w:rsid w:val="006D10E6"/>
    <w:rsid w:val="006D6ED1"/>
    <w:rsid w:val="0070599E"/>
    <w:rsid w:val="00721B9E"/>
    <w:rsid w:val="00786CAC"/>
    <w:rsid w:val="00794935"/>
    <w:rsid w:val="007D1291"/>
    <w:rsid w:val="007E195C"/>
    <w:rsid w:val="007F0B69"/>
    <w:rsid w:val="00826D1C"/>
    <w:rsid w:val="00871EE3"/>
    <w:rsid w:val="00877C99"/>
    <w:rsid w:val="00881D3E"/>
    <w:rsid w:val="00884FF8"/>
    <w:rsid w:val="00891BF0"/>
    <w:rsid w:val="008923F6"/>
    <w:rsid w:val="00892D58"/>
    <w:rsid w:val="008B6130"/>
    <w:rsid w:val="008F4496"/>
    <w:rsid w:val="00931141"/>
    <w:rsid w:val="00936AE8"/>
    <w:rsid w:val="009615FF"/>
    <w:rsid w:val="00975E57"/>
    <w:rsid w:val="009E52B8"/>
    <w:rsid w:val="00A17DC6"/>
    <w:rsid w:val="00A45887"/>
    <w:rsid w:val="00A47434"/>
    <w:rsid w:val="00A65425"/>
    <w:rsid w:val="00A65525"/>
    <w:rsid w:val="00A708D6"/>
    <w:rsid w:val="00AD781A"/>
    <w:rsid w:val="00B737BF"/>
    <w:rsid w:val="00B952EB"/>
    <w:rsid w:val="00BD0299"/>
    <w:rsid w:val="00BD3F58"/>
    <w:rsid w:val="00BF142C"/>
    <w:rsid w:val="00C1126F"/>
    <w:rsid w:val="00C11CAC"/>
    <w:rsid w:val="00C24543"/>
    <w:rsid w:val="00C43FDF"/>
    <w:rsid w:val="00CB5EE3"/>
    <w:rsid w:val="00CD710F"/>
    <w:rsid w:val="00CE0864"/>
    <w:rsid w:val="00D03474"/>
    <w:rsid w:val="00D23AB9"/>
    <w:rsid w:val="00DC384B"/>
    <w:rsid w:val="00DC7C75"/>
    <w:rsid w:val="00E3735C"/>
    <w:rsid w:val="00E60E8B"/>
    <w:rsid w:val="00E91037"/>
    <w:rsid w:val="00EB1FED"/>
    <w:rsid w:val="00EC1E33"/>
    <w:rsid w:val="00EF2317"/>
    <w:rsid w:val="00EF3ED6"/>
    <w:rsid w:val="00F16DB2"/>
    <w:rsid w:val="00F80633"/>
    <w:rsid w:val="00F83DE2"/>
    <w:rsid w:val="00F8515C"/>
    <w:rsid w:val="00FB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E2A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2ABD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aliases w:val="для таблиц,Без интервала2,мой,МОЙ,Без интервала 111"/>
    <w:link w:val="NoSpacingChar"/>
    <w:uiPriority w:val="99"/>
    <w:qFormat/>
    <w:rsid w:val="00507619"/>
    <w:rPr>
      <w:rFonts w:eastAsia="Times New Roman" w:cs="Calibri"/>
    </w:rPr>
  </w:style>
  <w:style w:type="character" w:styleId="Hyperlink">
    <w:name w:val="Hyperlink"/>
    <w:basedOn w:val="DefaultParagraphFont"/>
    <w:uiPriority w:val="99"/>
    <w:semiHidden/>
    <w:rsid w:val="00BD0299"/>
    <w:rPr>
      <w:color w:val="0000FF"/>
      <w:u w:val="single"/>
    </w:rPr>
  </w:style>
  <w:style w:type="character" w:customStyle="1" w:styleId="NoSpacingChar">
    <w:name w:val="No Spacing Char"/>
    <w:aliases w:val="для таблиц Char,Без интервала2 Char,мой Char,МОЙ Char,Без интервала 111 Char"/>
    <w:link w:val="NoSpacing"/>
    <w:uiPriority w:val="99"/>
    <w:locked/>
    <w:rsid w:val="00BD3F58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7</Pages>
  <Words>2036</Words>
  <Characters>11611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</cp:lastModifiedBy>
  <cp:revision>6</cp:revision>
  <dcterms:created xsi:type="dcterms:W3CDTF">2024-12-11T07:57:00Z</dcterms:created>
  <dcterms:modified xsi:type="dcterms:W3CDTF">2024-12-11T10:01:00Z</dcterms:modified>
</cp:coreProperties>
</file>